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60" w:rsidRPr="005C4CFD" w:rsidRDefault="00593460" w:rsidP="005C4CFD">
      <w:pPr>
        <w:jc w:val="center"/>
        <w:rPr>
          <w:rFonts w:ascii="宋体" w:eastAsia="宋体" w:hAnsi="宋体"/>
          <w:b/>
          <w:sz w:val="32"/>
          <w:szCs w:val="32"/>
        </w:rPr>
      </w:pPr>
      <w:r w:rsidRPr="005C4CFD">
        <w:rPr>
          <w:rFonts w:ascii="宋体" w:eastAsia="宋体" w:hAnsi="宋体" w:hint="eastAsia"/>
          <w:b/>
          <w:sz w:val="32"/>
          <w:szCs w:val="32"/>
        </w:rPr>
        <w:t>赣州市赣县区第三人民医院新建项目（一期）</w:t>
      </w:r>
    </w:p>
    <w:p w:rsidR="00E66807" w:rsidRPr="005C4CFD" w:rsidRDefault="00593460" w:rsidP="005C4CFD">
      <w:pPr>
        <w:jc w:val="center"/>
        <w:rPr>
          <w:rFonts w:ascii="宋体" w:eastAsia="宋体" w:hAnsi="宋体"/>
          <w:b/>
          <w:sz w:val="32"/>
          <w:szCs w:val="32"/>
        </w:rPr>
      </w:pPr>
      <w:r w:rsidRPr="005C4CFD">
        <w:rPr>
          <w:rFonts w:ascii="宋体" w:eastAsia="宋体" w:hAnsi="宋体" w:hint="eastAsia"/>
          <w:b/>
          <w:sz w:val="32"/>
          <w:szCs w:val="32"/>
        </w:rPr>
        <w:t>智能化（弱电）系统项目</w:t>
      </w:r>
      <w:r w:rsidR="005C4CFD" w:rsidRPr="005C4CFD">
        <w:rPr>
          <w:rFonts w:ascii="宋体" w:eastAsia="宋体" w:hAnsi="宋体" w:hint="eastAsia"/>
          <w:b/>
          <w:sz w:val="32"/>
          <w:szCs w:val="32"/>
        </w:rPr>
        <w:t>、医用气体项目</w:t>
      </w:r>
      <w:r w:rsidRPr="005C4CFD">
        <w:rPr>
          <w:rFonts w:ascii="宋体" w:eastAsia="宋体" w:hAnsi="宋体" w:hint="eastAsia"/>
          <w:b/>
          <w:sz w:val="32"/>
          <w:szCs w:val="32"/>
        </w:rPr>
        <w:t>采购第二次咨询公告</w:t>
      </w:r>
    </w:p>
    <w:p w:rsidR="00593460" w:rsidRPr="00764729" w:rsidRDefault="00593460">
      <w:pPr>
        <w:rPr>
          <w:rFonts w:ascii="宋体" w:eastAsia="宋体" w:hAnsi="宋体"/>
          <w:sz w:val="28"/>
          <w:szCs w:val="28"/>
        </w:rPr>
      </w:pPr>
    </w:p>
    <w:p w:rsidR="00593460" w:rsidRPr="00764729" w:rsidRDefault="00593460" w:rsidP="00FB1555">
      <w:pPr>
        <w:ind w:firstLineChars="200" w:firstLine="560"/>
        <w:rPr>
          <w:rFonts w:ascii="宋体" w:eastAsia="宋体" w:hAnsi="宋体"/>
          <w:color w:val="383838"/>
          <w:sz w:val="28"/>
          <w:szCs w:val="28"/>
          <w:shd w:val="clear" w:color="auto" w:fill="FFFFFF"/>
        </w:rPr>
      </w:pPr>
      <w:r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赣州市赣县区第三人民医院新建项目（一期）智能化（弱电）系统</w:t>
      </w:r>
      <w:r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项目于2</w:t>
      </w:r>
      <w:r w:rsidRPr="00764729">
        <w:rPr>
          <w:rFonts w:ascii="宋体" w:eastAsia="宋体" w:hAnsi="宋体"/>
          <w:color w:val="383838"/>
          <w:sz w:val="28"/>
          <w:szCs w:val="28"/>
          <w:shd w:val="clear" w:color="auto" w:fill="FFFFFF"/>
        </w:rPr>
        <w:t>023</w:t>
      </w:r>
      <w:r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年6月2</w:t>
      </w:r>
      <w:r w:rsidRPr="00764729">
        <w:rPr>
          <w:rFonts w:ascii="宋体" w:eastAsia="宋体" w:hAnsi="宋体"/>
          <w:color w:val="383838"/>
          <w:sz w:val="28"/>
          <w:szCs w:val="28"/>
          <w:shd w:val="clear" w:color="auto" w:fill="FFFFFF"/>
        </w:rPr>
        <w:t>0</w:t>
      </w:r>
      <w:r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日在中国政府采购网（</w:t>
      </w:r>
      <w:r w:rsidRPr="00764729">
        <w:rPr>
          <w:rFonts w:ascii="宋体" w:eastAsia="宋体" w:hAnsi="宋体"/>
          <w:color w:val="383838"/>
          <w:sz w:val="28"/>
          <w:szCs w:val="28"/>
          <w:shd w:val="clear" w:color="auto" w:fill="FFFFFF"/>
        </w:rPr>
        <w:t>http://www.ccgp.gov.cn/</w:t>
      </w:r>
      <w:r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）进行了第一次项目采购咨询公告，2</w:t>
      </w:r>
      <w:r w:rsidRPr="00764729">
        <w:rPr>
          <w:rFonts w:ascii="宋体" w:eastAsia="宋体" w:hAnsi="宋体"/>
          <w:color w:val="383838"/>
          <w:sz w:val="28"/>
          <w:szCs w:val="28"/>
          <w:shd w:val="clear" w:color="auto" w:fill="FFFFFF"/>
        </w:rPr>
        <w:t>023</w:t>
      </w:r>
      <w:r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年7月2</w:t>
      </w:r>
      <w:r w:rsidRPr="00764729">
        <w:rPr>
          <w:rFonts w:ascii="宋体" w:eastAsia="宋体" w:hAnsi="宋体"/>
          <w:color w:val="383838"/>
          <w:sz w:val="28"/>
          <w:szCs w:val="28"/>
          <w:shd w:val="clear" w:color="auto" w:fill="FFFFFF"/>
        </w:rPr>
        <w:t>0</w:t>
      </w:r>
      <w:r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日进行了现场咨询会，</w:t>
      </w:r>
      <w:r w:rsidR="003309C2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根据各供应商提供的咨询文件，结合现场专家出具的意见等，初步拟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设计</w:t>
      </w:r>
      <w:r w:rsidR="003309C2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出</w:t>
      </w:r>
      <w:r w:rsidR="003309C2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赣州市赣县区第三人民医院新建项目（一期）智能化（弱电）系统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设计方案，现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面向社会进行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第二次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公开咨询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，对方案进一步优化</w:t>
      </w:r>
      <w:r w:rsidR="00FB1555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，提供详细方案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并报出方案初步价格</w:t>
      </w:r>
      <w:r w:rsidR="00764729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，为项目提供更精准的采购预算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。</w:t>
      </w:r>
      <w:r w:rsidR="00F64026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欢迎合格的供应商前来投</w:t>
      </w:r>
      <w:r w:rsidR="00FB1555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递</w:t>
      </w:r>
      <w:r w:rsidR="00764729" w:rsidRPr="00764729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。</w:t>
      </w:r>
    </w:p>
    <w:p w:rsidR="00764729" w:rsidRDefault="00764729" w:rsidP="00764729">
      <w:pPr>
        <w:pStyle w:val="a4"/>
        <w:shd w:val="clear" w:color="auto" w:fill="FFFFFF"/>
        <w:spacing w:before="0" w:beforeAutospacing="0" w:after="0" w:afterAutospacing="0"/>
        <w:ind w:firstLineChars="200" w:firstLine="480"/>
        <w:textAlignment w:val="baseline"/>
        <w:rPr>
          <w:rFonts w:ascii="微软雅黑" w:eastAsia="微软雅黑" w:hAnsi="微软雅黑"/>
          <w:color w:val="383838"/>
        </w:rPr>
      </w:pPr>
      <w:r>
        <w:rPr>
          <w:rStyle w:val="a5"/>
          <w:rFonts w:ascii="inherit" w:eastAsia="微软雅黑" w:hAnsi="inherit"/>
          <w:color w:val="383838"/>
          <w:bdr w:val="none" w:sz="0" w:space="0" w:color="auto" w:frame="1"/>
        </w:rPr>
        <w:t>一、</w:t>
      </w:r>
      <w:r w:rsidR="00DC1D80">
        <w:rPr>
          <w:rStyle w:val="a5"/>
          <w:rFonts w:ascii="inherit" w:eastAsia="微软雅黑" w:hAnsi="inherit" w:hint="eastAsia"/>
          <w:color w:val="383838"/>
          <w:bdr w:val="none" w:sz="0" w:space="0" w:color="auto" w:frame="1"/>
        </w:rPr>
        <w:t>智能化（弱电）系统</w:t>
      </w:r>
      <w:r>
        <w:rPr>
          <w:rStyle w:val="a5"/>
          <w:rFonts w:ascii="inherit" w:eastAsia="微软雅黑" w:hAnsi="inherit"/>
          <w:color w:val="383838"/>
          <w:bdr w:val="none" w:sz="0" w:space="0" w:color="auto" w:frame="1"/>
        </w:rPr>
        <w:t>内容</w:t>
      </w:r>
      <w:r w:rsidR="00DC1D80">
        <w:rPr>
          <w:rStyle w:val="a5"/>
          <w:rFonts w:ascii="inherit" w:eastAsia="微软雅黑" w:hAnsi="inherit" w:hint="eastAsia"/>
          <w:color w:val="383838"/>
          <w:bdr w:val="none" w:sz="0" w:space="0" w:color="auto" w:frame="1"/>
        </w:rPr>
        <w:t>：</w:t>
      </w:r>
    </w:p>
    <w:p w:rsidR="005529D5" w:rsidRPr="00DC1D80" w:rsidRDefault="005529D5" w:rsidP="00DC1D80">
      <w:pPr>
        <w:spacing w:beforeLines="50" w:before="156" w:line="320" w:lineRule="exact"/>
        <w:ind w:rightChars="-149" w:right="-313"/>
        <w:jc w:val="center"/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</w:pPr>
      <w:bookmarkStart w:id="0" w:name="_Toc11152"/>
      <w:r w:rsidRPr="00DC1D80"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  <w:t>赣州市赣县区第三人民医院新建项目（一期）</w:t>
      </w:r>
    </w:p>
    <w:p w:rsidR="005529D5" w:rsidRPr="00DC1D80" w:rsidRDefault="005529D5" w:rsidP="00DC1D80">
      <w:pPr>
        <w:spacing w:line="320" w:lineRule="exact"/>
        <w:ind w:leftChars="-199" w:left="-93" w:rightChars="-244" w:right="-512" w:hangingChars="116" w:hanging="325"/>
        <w:jc w:val="center"/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</w:pPr>
      <w:r w:rsidRPr="00DC1D80"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  <w:t>智能化（弱电）系统</w:t>
      </w:r>
    </w:p>
    <w:p w:rsidR="005529D5" w:rsidRPr="00DC1D80" w:rsidRDefault="005529D5" w:rsidP="00DC1D80">
      <w:pPr>
        <w:pStyle w:val="1"/>
        <w:keepNext w:val="0"/>
        <w:keepLines w:val="0"/>
        <w:spacing w:before="0" w:after="0" w:line="320" w:lineRule="exact"/>
        <w:jc w:val="center"/>
        <w:rPr>
          <w:rFonts w:ascii="楷体" w:eastAsia="楷体" w:hAnsi="楷体" w:cs="楷体" w:hint="eastAsia"/>
          <w:sz w:val="21"/>
          <w:szCs w:val="21"/>
        </w:rPr>
      </w:pPr>
      <w:r w:rsidRPr="00DC1D80">
        <w:rPr>
          <w:rFonts w:ascii="楷体" w:eastAsia="楷体" w:hAnsi="楷体" w:cs="楷体" w:hint="eastAsia"/>
          <w:sz w:val="21"/>
          <w:szCs w:val="21"/>
        </w:rPr>
        <w:t>方案简要说明</w:t>
      </w:r>
      <w:bookmarkEnd w:id="0"/>
    </w:p>
    <w:p w:rsidR="005529D5" w:rsidRPr="00DC1D80" w:rsidRDefault="005529D5" w:rsidP="00DC1D80">
      <w:pPr>
        <w:spacing w:line="320" w:lineRule="exact"/>
        <w:ind w:firstLineChars="200" w:firstLine="420"/>
        <w:jc w:val="left"/>
        <w:rPr>
          <w:rFonts w:ascii="楷体" w:eastAsia="楷体" w:hAnsi="楷体" w:cs="楷体" w:hint="eastAsia"/>
          <w:color w:val="383838"/>
          <w:szCs w:val="21"/>
          <w:shd w:val="clear" w:color="auto" w:fill="FFFFFF"/>
        </w:rPr>
      </w:pPr>
      <w:r w:rsidRPr="00DC1D80">
        <w:rPr>
          <w:rFonts w:ascii="楷体" w:eastAsia="楷体" w:hAnsi="楷体" w:cs="楷体" w:hint="eastAsia"/>
          <w:color w:val="383838"/>
          <w:szCs w:val="21"/>
          <w:shd w:val="clear" w:color="auto" w:fill="FFFFFF"/>
        </w:rPr>
        <w:t>遵循国家相关行业标准，参照</w:t>
      </w:r>
      <w:r w:rsidRPr="00DC1D80">
        <w:rPr>
          <w:rFonts w:ascii="楷体" w:eastAsia="楷体" w:hAnsi="楷体" w:cs="楷体" w:hint="eastAsia"/>
          <w:color w:val="383838"/>
          <w:szCs w:val="21"/>
          <w:shd w:val="clear" w:color="auto" w:fill="FFFFFF"/>
        </w:rPr>
        <w:t>项目</w:t>
      </w:r>
      <w:r w:rsidRPr="00DC1D80">
        <w:rPr>
          <w:rFonts w:ascii="楷体" w:eastAsia="楷体" w:hAnsi="楷体" w:cs="楷体" w:hint="eastAsia"/>
          <w:color w:val="383838"/>
          <w:szCs w:val="21"/>
          <w:shd w:val="clear" w:color="auto" w:fill="FFFFFF"/>
        </w:rPr>
        <w:t>的电气图纸及</w:t>
      </w:r>
      <w:r w:rsidRPr="00DC1D80">
        <w:rPr>
          <w:rFonts w:ascii="楷体" w:eastAsia="楷体" w:hAnsi="楷体" w:cs="楷体" w:hint="eastAsia"/>
          <w:color w:val="383838"/>
          <w:szCs w:val="21"/>
          <w:shd w:val="clear" w:color="auto" w:fill="FFFFFF"/>
        </w:rPr>
        <w:t>功能布局，</w:t>
      </w:r>
      <w:r w:rsidR="00DC1D80" w:rsidRPr="00DC1D80">
        <w:rPr>
          <w:rFonts w:ascii="楷体" w:eastAsia="楷体" w:hAnsi="楷体" w:cs="楷体" w:hint="eastAsia"/>
          <w:color w:val="383838"/>
          <w:szCs w:val="21"/>
          <w:shd w:val="clear" w:color="auto" w:fill="FFFFFF"/>
        </w:rPr>
        <w:t>以及第一次方案征询会</w:t>
      </w:r>
      <w:r w:rsidRPr="00DC1D80">
        <w:rPr>
          <w:rFonts w:ascii="楷体" w:eastAsia="楷体" w:hAnsi="楷体" w:cs="楷体" w:hint="eastAsia"/>
          <w:color w:val="383838"/>
          <w:szCs w:val="21"/>
          <w:shd w:val="clear" w:color="auto" w:fill="FFFFFF"/>
        </w:rPr>
        <w:t>，就赣县区第三人民医院新建项目（一期）智能化（弱电）系统设计出以下简要方案说明：</w:t>
      </w:r>
    </w:p>
    <w:tbl>
      <w:tblPr>
        <w:tblW w:w="10126" w:type="dxa"/>
        <w:tblInd w:w="-273" w:type="dxa"/>
        <w:tblLayout w:type="fixed"/>
        <w:tblLook w:val="0000" w:firstRow="0" w:lastRow="0" w:firstColumn="0" w:lastColumn="0" w:noHBand="0" w:noVBand="0"/>
      </w:tblPr>
      <w:tblGrid>
        <w:gridCol w:w="588"/>
        <w:gridCol w:w="1304"/>
        <w:gridCol w:w="8234"/>
      </w:tblGrid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Cs w:val="21"/>
                <w:lang w:bidi="ar"/>
              </w:rPr>
              <w:t>子项目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b/>
                <w:bCs/>
                <w:color w:val="000000"/>
                <w:szCs w:val="21"/>
              </w:rPr>
              <w:t>简要说明</w:t>
            </w:r>
          </w:p>
        </w:tc>
      </w:tr>
      <w:tr w:rsidR="005529D5" w:rsidRPr="00DC1D80" w:rsidTr="0032094C">
        <w:trPr>
          <w:trHeight w:val="13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综合布线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、整个医院共计3398个前端信息点，其中有线网络信息点（包含了内网、外网、数字电话、数字电视、信息发布、智慧门诊、智慧病房、手术示教、ICU探视）2683个、无线AP信息点571个和设备接线点（包含医疗专业设备、时间同步、IP广播主机及门禁/翼闸）144个,布置如下：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A.独立办公室：配置了内网、外网和电话信息点；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B.公共多人办公室：每个座位配置1个内网信息点，每间办公室配置1个外网和电话信息点；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C.医生门诊室：配置了内网、外网和电话信息点；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D.护士站：按工位数量配置了2个内网和1个电话信息点；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E.挂号/缴费/咨询/登记窗口：按工位数量配置了1个内网信息点，每个功能区域设1个电话信息点；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F.治疗室/功能房/备用间：有电脑（或治疗）设备的设计内网信息点，无设备的预留1-2个信息点；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G.会议室：小会议室设计2个内网信息点，报告厅设计4个内网和1个电话信息点，排练室外网/内网各1个信息点；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H.手术室/控制室：参照专业公司设计的信息点；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I.病房：每间病房门口1个信息点，每个床位设计1个信息点，每间病房1个电视信息点；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J.其他子系统信息点：在裙房大厅、住院楼二楼大厅、各个等候区、电梯口设计（信息发布/数字电视）信息点，门诊室门口、窗口上方设计（智慧门急诊）信息点，在病房门口设计（智慧病房）信息点，每个床位设计信息点、在重要区域出入口设计（门禁）信息点。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2、水平采用六类网线千兆传输，垂直采用光纤万兆传输；户内和户外采用PVC线管走线，过道/连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廊采用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金属桥架走线；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3、机房设在三楼主机房，机房采用42U模块化机柜；裙楼、发热门诊和住院楼每层设有设备间，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后勤楼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两层共一个设备间，设备间根据设备数量分别采用42U和22U落地机柜。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信息化网络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 xml:space="preserve">  信息化网络系统配置包括了数据中心部分、网络安全部分、内网部分、外网部分及无线AP部分；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1、超融合数据中心：共采用计3台服务器，采用服务器虚拟化、存储虚拟化、网络虚拟化的技术来满足医院的信息化服务器的需求；服务器能够满足的系统有ERP、HIS、PACS、WEB等系统；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卡通、智慧门诊、智慧病房系统另外配置了服务器。超融合数据中心可实现异地容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灾用于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应对数据中心级别的故障，采用本地备份、异地传输的方式实现对虚拟机的异地容灾，可在备站点将虚拟机快速拉起，保障业务连续性；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2、网络安全部分：采用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三级等保的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标准进行设计，在网络出口区、数据中心区、运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维管理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区及安全监测区等部署相应的安全设备。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49" w:left="313" w:firstLine="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A.配置了1台“互联网出口下一代防火墙”和1台“互联网行为审计”，在网络出口区，起网络边界防护及出口安全的作用；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49" w:left="313" w:firstLine="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B.配置了1台“数据中心防火墙”，部署在数据中心区，开启WEB应用防护功能，保障数据中心内网应用安全；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49" w:left="313" w:firstLine="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C.配置了1台“堡垒机”、1台“日志审计”和1台“态势感知一体机”，在运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维管理区满足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等级保护中合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性条例要求；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49" w:left="313" w:firstLine="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D.配置了40套旗舰版和200套PC版“终端检测与响应”，在所有服务器及办公终端，实现威胁检测、病毒查杀、联动响应等功能；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3、内网/外网部分：采用两套独立的网络传输模式，实现内外网完全物理隔离。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4" w:left="218" w:firstLineChars="8" w:firstLine="17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A.采用三层网络架构进行设计，内/外网采用物理隔离的方式，终端到接入采用千兆网线，接入层到汇聚层采用千兆光纤，汇聚层到核心层采用万兆光纤；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4" w:left="218" w:firstLineChars="8" w:firstLine="17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B.内/外网的网络设备由两套独立的交换机接入及汇集，均部署网络控制器，通过web化的运维系统，来减轻医院信息科人员的运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维压力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;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4" w:left="218" w:firstLineChars="8" w:firstLine="17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C.内网网络配置了2台核心交换机，采用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双核心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的设计，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双核心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堆叠冗余，保证内网业务系统的运行；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4" w:left="218" w:firstLineChars="8" w:firstLine="17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D.外网网络配置了1台核心交换机，采用高性能的核心交换机设计，保障外网网络的顺畅性和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可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拓展性。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4、无线AP 部分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在住院楼的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每个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病房布置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1个面板AP ,共计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162个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，在住院楼病房外过道配置了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90个物联网吸顶AP，在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门诊、治疗等区域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布置了319个IOT融合AP，实现整个院区的无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lastRenderedPageBreak/>
              <w:t>线网络的覆盖；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即可以让用户无线上网，也可满足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移动医护所需的内网无线信号的需求，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实现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移动医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疗、</w:t>
            </w:r>
            <w:r w:rsidRPr="00DC1D80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移动护理及物联网的拓展需求</w:t>
            </w: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5529D5" w:rsidRPr="00DC1D80" w:rsidTr="0032094C">
        <w:trPr>
          <w:trHeight w:val="240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智慧云广播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szCs w:val="21"/>
              </w:rPr>
            </w:pPr>
            <w:r w:rsidRPr="00DC1D80">
              <w:rPr>
                <w:rFonts w:ascii="楷体" w:eastAsia="楷体" w:hAnsi="楷体" w:cs="楷体" w:hint="eastAsia"/>
                <w:szCs w:val="21"/>
              </w:rPr>
              <w:t>1、采用的是数字化IP广播系统，前端共布置了296个音箱，室内有吊顶天花的区域采用5寸6W吸顶喇叭，楼层高的采用15W木质壁挂音箱，室外采用30W防水音柱；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szCs w:val="21"/>
              </w:rPr>
            </w:pPr>
            <w:r w:rsidRPr="00DC1D80">
              <w:rPr>
                <w:rFonts w:ascii="楷体" w:eastAsia="楷体" w:hAnsi="楷体" w:cs="楷体" w:hint="eastAsia"/>
                <w:szCs w:val="21"/>
              </w:rPr>
              <w:t>2、每个</w:t>
            </w:r>
            <w:proofErr w:type="gramStart"/>
            <w:r w:rsidRPr="00DC1D80">
              <w:rPr>
                <w:rFonts w:ascii="楷体" w:eastAsia="楷体" w:hAnsi="楷体" w:cs="楷体" w:hint="eastAsia"/>
                <w:szCs w:val="21"/>
              </w:rPr>
              <w:t>护士站配1台</w:t>
            </w:r>
            <w:proofErr w:type="gramEnd"/>
            <w:r w:rsidRPr="00DC1D80">
              <w:rPr>
                <w:rFonts w:ascii="楷体" w:eastAsia="楷体" w:hAnsi="楷体" w:cs="楷体" w:hint="eastAsia"/>
                <w:szCs w:val="21"/>
              </w:rPr>
              <w:t>网络话筒，可以实现分区分点呼叫；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szCs w:val="21"/>
              </w:rPr>
            </w:pPr>
            <w:r w:rsidRPr="00DC1D80">
              <w:rPr>
                <w:rFonts w:ascii="楷体" w:eastAsia="楷体" w:hAnsi="楷体" w:cs="楷体" w:hint="eastAsia"/>
                <w:szCs w:val="21"/>
              </w:rPr>
              <w:t>3、以办公功能为区域进行分区播放控制，实现远程分控讲话、分区自由播放、支持单点播放、自动音乐打铃等，可直接将文字转换为音频文件，通过软件实现对终端的播放。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szCs w:val="21"/>
              </w:rPr>
            </w:pPr>
            <w:r w:rsidRPr="00DC1D80">
              <w:rPr>
                <w:rFonts w:ascii="楷体" w:eastAsia="楷体" w:hAnsi="楷体" w:cs="楷体" w:hint="eastAsia"/>
                <w:szCs w:val="21"/>
              </w:rPr>
              <w:t>4、整个系统通过医院局域网传输，功放到音响采用2芯线被动有源传输。</w:t>
            </w:r>
          </w:p>
        </w:tc>
      </w:tr>
      <w:tr w:rsidR="005529D5" w:rsidRPr="00DC1D80" w:rsidTr="0032094C">
        <w:trPr>
          <w:trHeight w:val="98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多媒体会议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共设计了5套多媒体教室，分别是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后勤楼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四层325人报告厅和裙房五层134人大会议室、60人小会议室、班子会议室及裙房三层孕妇培训室。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1、报告厅：设计了显示系统（长7米高3.84米的P1.86高清彩色LED屏）、舞台机械幕布、舞台灯光、舞台音响、会议/声乐/独唱/合唱话筒、中控平台、视频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会议会议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录播等功能;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2、大会议室：设计了显示系统（100寸会议一体机）、会议音响、会议无线话筒、中控平台等功能;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3、小会议室：设计了显示系统（100寸会议一体机）、会议音响、会议无线话筒、中控平台等功能;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4、班子会议室：设计了显示系统（100寸会议一体机）、会议音响、会议无线话筒等功能;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5、孕妇培训室：设计了显示系统（100寸会议一体机）、会议音响、会议无线话筒等功能。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信息发布及数字电视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spacing w:line="320" w:lineRule="exact"/>
              <w:ind w:firstLineChars="100" w:firstLine="210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我们把信息发布和数字电视两个系统合并设计成一个系统，可以实现电视直播、视频点播、医院自办频道、病人费用查询、点餐购物、病人评价、广告推送、信息发布、宣教管理、医疗综合信息、天气预报、提醒服务等功能，并可以根据不同区域不同需求分区分点播放不同内容。具体布置如下：</w:t>
            </w:r>
          </w:p>
          <w:p w:rsidR="005529D5" w:rsidRPr="00DC1D80" w:rsidRDefault="005529D5" w:rsidP="00DC1D80">
            <w:pPr>
              <w:numPr>
                <w:ilvl w:val="0"/>
                <w:numId w:val="1"/>
              </w:numPr>
              <w:spacing w:line="320" w:lineRule="exact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在裙房一楼大厅上方设计1块P2（长6.55M*高3.68M）的高清LED彩色屏，可以电视直播、视频点播、广告推送、信息发布、宣教材料播放。；</w:t>
            </w:r>
          </w:p>
          <w:p w:rsidR="005529D5" w:rsidRPr="00DC1D80" w:rsidRDefault="005529D5" w:rsidP="00DC1D80">
            <w:pPr>
              <w:numPr>
                <w:ilvl w:val="0"/>
                <w:numId w:val="1"/>
              </w:numPr>
              <w:spacing w:line="320" w:lineRule="exact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在排队等候区和大型培训室设计1台55寸广告一体机，共计24台；</w:t>
            </w:r>
          </w:p>
          <w:p w:rsidR="005529D5" w:rsidRPr="00DC1D80" w:rsidRDefault="005529D5" w:rsidP="00DC1D80">
            <w:pPr>
              <w:numPr>
                <w:ilvl w:val="0"/>
                <w:numId w:val="1"/>
              </w:numPr>
              <w:spacing w:line="320" w:lineRule="exact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在裙楼中间的三部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每层梯门口设计2台32寸广告一体机，在住院大楼一、二、六、九-十四层客梯门口设计2台32寸广告一体机，共计26台；</w:t>
            </w:r>
          </w:p>
          <w:p w:rsidR="005529D5" w:rsidRPr="00DC1D80" w:rsidRDefault="005529D5" w:rsidP="00DC1D80">
            <w:pPr>
              <w:numPr>
                <w:ilvl w:val="0"/>
                <w:numId w:val="1"/>
              </w:numPr>
              <w:spacing w:line="320" w:lineRule="exact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在每个病房和输液区设计1台43广告一体机，共计190台。</w:t>
            </w:r>
          </w:p>
          <w:p w:rsidR="005529D5" w:rsidRPr="00DC1D80" w:rsidRDefault="005529D5" w:rsidP="00DC1D80">
            <w:pPr>
              <w:numPr>
                <w:ilvl w:val="0"/>
                <w:numId w:val="1"/>
              </w:numPr>
              <w:spacing w:line="320" w:lineRule="exact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整个系统通过医院局域网传输，只需在安装位置安装电源插座，无线其他线材。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卡通综合管理系统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一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卡通包含了车辆/人员进出道闸系统、人员出入门禁系统和食堂超市消费系统（另外设计采购），具体布置如下：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停车道闸共计15套，分别在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医院南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车行入口、东西面2个次入口、急诊急救入口、发热急诊入口、污物出入口、南面地下停车场入口各安装一套一进一出车牌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识别道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闸，和在西面地下停车场出入口安装1套单臂出口车牌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识别道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闸，可以实现车牌识别、计时收费、特定区域进/出权限设置；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在住院大楼二层出入院通道设计了8台翼闸，形成4进3出通道，可以实现通过人脸、刷卡和密码进出通道，控制闲杂人员进出住院大楼；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lastRenderedPageBreak/>
              <w:t>在住院楼6楼和9-14楼病房楼层的3个出入口和1个医生办公通道各设计1套门禁系统，门禁通过人脸、刷卡和密码进出指定楼层；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在群房五层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办公区出入口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域设计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6套门禁系统，门禁通过人脸、刷卡和密码进出指定楼层；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消费系统：由其他公司提供设计。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通过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一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卡通设备人员采用（人脸/密码/车牌/IC卡任选）个人信息可在医院内实现停车、出入和充值消费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一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卡通服务，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一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卡通统软件可对接医院ERP统一管理。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视频监控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前端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共计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5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53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台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摄像机，主要在医院的外围、出入口、楼栋出入口、地下车库、收费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大厅、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过道及电梯内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等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公共区域，医院出入口采用人脸识别摄像机，充电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棚采用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热感摄像机，电梯和室内采用短距离摄像机，户外停车场采用长距离摄像机，医院大门外和收费取药大厅采用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360度高速球机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后端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控制与存储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采用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1台综合管理平台对前端设备进行统一管理和采用4台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存储服务器，存储时间为90天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显示设备采用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12块</w:t>
            </w: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55寸高清液晶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拼接大屏上进行实时监控</w:t>
            </w:r>
            <w:r w:rsidR="00DC1D80">
              <w:rPr>
                <w:rFonts w:ascii="楷体" w:eastAsia="楷体" w:hAnsi="楷体" w:cs="楷体" w:hint="eastAsia"/>
                <w:color w:val="000000"/>
                <w:szCs w:val="21"/>
              </w:rPr>
              <w:t>，</w:t>
            </w:r>
            <w:proofErr w:type="gramStart"/>
            <w:r w:rsidR="00DC1D80">
              <w:rPr>
                <w:rFonts w:ascii="楷体" w:eastAsia="楷体" w:hAnsi="楷体" w:cs="楷体" w:hint="eastAsia"/>
                <w:color w:val="000000"/>
                <w:szCs w:val="21"/>
              </w:rPr>
              <w:t>放在消控室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门卫室和值班室可以设置分控中心，通过权限设置根据不同部门观看不同区域的监控画面</w:t>
            </w:r>
            <w:r w:rsidRPr="00DC1D80">
              <w:rPr>
                <w:rFonts w:ascii="楷体" w:eastAsia="楷体" w:hAnsi="楷体" w:cs="楷体"/>
                <w:color w:val="000000"/>
                <w:szCs w:val="21"/>
              </w:rPr>
              <w:t>。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由于监控系统24小时开启，占用带宽资源较大，为了不影响医院办公网络的流畅，所以监控系统建立一套独立的网络传输系统。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电子巡更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在医院外围、各楼栋楼层、地下停车场等共布置了136个巡更点；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值班室、保安室共设8根巡更棒，可供4个安保人员同时不同路线进行巡逻打卡；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巡更棒支持北斗，GPS，</w:t>
            </w:r>
            <w:proofErr w:type="spell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Glonass</w:t>
            </w:r>
            <w:proofErr w:type="spell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 xml:space="preserve"> 定位、图像采集（前后500万和1300万摄像头）、5.5寸触摸屏、电子地图等功能。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智慧门诊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numPr>
                <w:ilvl w:val="0"/>
                <w:numId w:val="5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门诊：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3" w:left="21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裙楼、发热门诊和住院楼共计148个门诊室和16个导诊台，每个门诊室电脑安装一套“排队呼叫软件”，门口安装一台21.5寸“诊室液晶一体机”，门诊等候区挂一台55寸“集中显示液晶一体机”；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5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排队：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3" w:left="21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A.裙楼一层共计7个挂号/收费窗口，每个窗口上方安装一台21.5寸“窗口液晶显示一体机”，每个工位电脑上安装一套“呼叫软件”；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3" w:left="21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B.裙楼一层共计7个药房取药窗口，每个窗口上方安装一台21.5寸“窗口液晶显示一体机”，每个工位电脑上安装一套“排队呼叫软”件，在等候区安装一台55寸“集中显示液晶一体机”；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3" w:left="216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C.裙楼二楼预防接种有10个窗口，每个窗口上方安装一台21.5寸“窗口液晶显示一体机”，每个座位电脑上安装一套“排队呼叫软件”，在开敞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候种区按装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一台55寸“集中显示液晶一体机”，在留观区安装一台55寸“留观显示液晶一体机”，在大厅安装一台“自主取号触摸一体机”；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103" w:left="216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D.住院楼五楼抽血检查有4个窗口，每个座位电脑上安装一套“排队呼叫软件”，在等候区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按装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一台55寸“集中显示液晶一体机”。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5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软件管理：</w:t>
            </w:r>
          </w:p>
          <w:p w:rsidR="005529D5" w:rsidRPr="00DC1D80" w:rsidRDefault="005529D5" w:rsidP="00DC1D80">
            <w:pPr>
              <w:widowControl/>
              <w:spacing w:line="320" w:lineRule="exact"/>
              <w:ind w:leftChars="7" w:left="15" w:firstLineChars="83" w:firstLine="174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智慧门诊管理软件可实现软件叫号、自助取号、集中显示与播放叫号信息、底部滚动字幕等功能，也可与医院的ERP或HIS软件对接。</w:t>
            </w:r>
          </w:p>
        </w:tc>
      </w:tr>
      <w:tr w:rsidR="005529D5" w:rsidRPr="00DC1D80" w:rsidTr="0032094C">
        <w:trPr>
          <w:trHeight w:val="3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智慧病房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住院大楼6层、9-14层是住院楼层，共计7层142个病房，312个床位，7个医护工作站。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6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在每个病房安装1台13.3寸“病房管理主机”，可显示房间号、病床号、主任、医师、护师、护士姓名等内容；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6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在每个床位床头安装1台“病床智能机”，可实现紧急呼叫/护理信息等级/饮食类别/药物反应/信息提示显示/病人信息/听背景音乐等功能;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6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在每个卫生间安装1个“紧急按钮”，遇到紧急情况呼叫护士站，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6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在每层楼的护士站安装1台13.3寸“台式管理主机”，有信息显示/呼叫显示/呼叫消除/呼叫通话/联动门禁等功能；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6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在每层楼的护士站墙壁上安装1台50寸“医护信息显示屏”，显示病人基本信息、病房号、床号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号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、病历信息、入/出院时间等信息；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6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在每层过道挂2块“LED信息显示屏”，可供离开护士站的护士随时查看病人紧急呼叫信息。</w:t>
            </w:r>
          </w:p>
          <w:p w:rsidR="005529D5" w:rsidRPr="00DC1D80" w:rsidRDefault="005529D5" w:rsidP="00DC1D80">
            <w:pPr>
              <w:widowControl/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系统软件可与HIS系统的数据交换对接处理，可通过HIS系统对医院的各科室、护士站、医生护士、病人的相关信息进行记录并管理，系统在联网的情况下，将各个病区的呼叫记录汇总至网络服务器，随时查看，有助于医院管理层对临床护理的一些基本管理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ICU探视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ICU病房设在住院楼七层，共有1间MICU病房、1间早产病房、1间观察（缓冲）病房、1间蓝光（无塔吊）病房和1间传染病病房、1间呼吸道隔离病房、1间腹泻隔离病房。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7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我们在4个非隔离/传染病病房（38个床位）设计1台“移动式探视车”，可以移动轮流探视；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7"/>
              </w:numPr>
              <w:spacing w:line="320" w:lineRule="exact"/>
              <w:jc w:val="left"/>
              <w:textAlignment w:val="center"/>
              <w:rPr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在传染病病房间、呼吸道隔离病房、腹泻隔离病房共7个床位，探视系统共用；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7"/>
              </w:numPr>
              <w:spacing w:line="320" w:lineRule="exact"/>
              <w:jc w:val="left"/>
              <w:textAlignment w:val="center"/>
              <w:rPr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备用1台探视终端在会议室或医生办公室，家属可以通过探视终端进行视频通话探视。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7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通过互联网探视应用软件也可以支持手机端无需下载APP直接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应用微信进行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探视。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时间同步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在人群集中的、过道、等候区域、护士站安装双面LED时钟显示器（显示日期、时间），在手术室内安装手术专用LED时钟（可显示手术时间、麻醉时间、日期、湿度、温度等信息）、在医生值班室安装指针时钟（显示时间），后端中心母钟主机采用北斗/GPS授时源，对前端时钟集中管理授时，做到标准计时精度：≤± 1S/年，自身计时精度：≤±0.001S/天，同步误差：≤1~10ms，并具有故障告警功能。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IP数字程控电话系统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IP数字程控电话系统可以实现PC话务转接、电脑话务转接、多方电话会议、值班室叫醒服务、外线计费服务、语音录音、恶意来电追踪、灾难逃生、SOS求救及报表统计。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8"/>
              </w:numPr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一般办公室选用台式百兆IP电话机，支持POE供电、点阵背光显示屏、全双工免提通话, 支持声学回音消除、 24个按键、键盘密码解锁、手柄/ 免提/ 耳机模式等功能；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8"/>
              </w:numPr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手术室选用壁挂IP电话机，支持POE供电、点阵背光显示屏、全双工免提通话, 支持声学回音消除、 24个按键、键盘密码解锁、手柄/ 免提/ 耳机模式等功能；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8"/>
              </w:numPr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总台选用台式百兆IP功能电话机，支持支持电话资源管理、话务编程、转接功能；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8"/>
              </w:numPr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lastRenderedPageBreak/>
              <w:t>独立管理办公室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选用安卓7寸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可视IP电话机，支持电话资源管理、日历、相机、图库、网页浏览器、邮件、计算器、记事本、录音机、时钟、视频播放器、音乐、视频会议等功能；</w:t>
            </w:r>
          </w:p>
          <w:p w:rsidR="005529D5" w:rsidRPr="00DC1D80" w:rsidRDefault="005529D5" w:rsidP="00DC1D80">
            <w:pPr>
              <w:widowControl/>
              <w:numPr>
                <w:ilvl w:val="0"/>
                <w:numId w:val="8"/>
              </w:numPr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保安室预留一台报警专线电话，院内如何一部电话按求救键，保安室第一时间接收信号，报警立刻响起提示，保安人员通过分机号码确定报警位置，能及时响应。</w:t>
            </w:r>
          </w:p>
        </w:tc>
      </w:tr>
      <w:tr w:rsidR="005529D5" w:rsidRPr="00DC1D80" w:rsidTr="0032094C"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  <w:p w:rsidR="005529D5" w:rsidRPr="00DC1D80" w:rsidRDefault="005529D5" w:rsidP="00DC1D8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建设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9D5" w:rsidRPr="00DC1D80" w:rsidRDefault="005529D5" w:rsidP="00DC1D80">
            <w:pPr>
              <w:widowControl/>
              <w:numPr>
                <w:ilvl w:val="0"/>
                <w:numId w:val="9"/>
              </w:numPr>
              <w:spacing w:line="3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医院机房设在住院楼三楼，整个机房采用全模块化精品机房，配置了1套总制冷量150KW冷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通道列间空调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系统、13套封闭式阵列机柜及封闭冷通道系统和冷</w:t>
            </w:r>
            <w:proofErr w:type="gramStart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通道动环检测</w:t>
            </w:r>
            <w:proofErr w:type="gramEnd"/>
            <w:r w:rsidRPr="00DC1D80">
              <w:rPr>
                <w:rFonts w:ascii="楷体" w:eastAsia="楷体" w:hAnsi="楷体" w:cs="楷体" w:hint="eastAsia"/>
                <w:color w:val="000000"/>
                <w:szCs w:val="21"/>
              </w:rPr>
              <w:t>系统；</w:t>
            </w:r>
          </w:p>
        </w:tc>
      </w:tr>
    </w:tbl>
    <w:p w:rsidR="00764729" w:rsidRPr="00F73CC5" w:rsidRDefault="00764729" w:rsidP="00F73CC5">
      <w:pPr>
        <w:spacing w:line="400" w:lineRule="exact"/>
        <w:rPr>
          <w:rFonts w:ascii="宋体" w:eastAsia="宋体" w:hAnsi="宋体" w:hint="eastAsia"/>
          <w:sz w:val="28"/>
          <w:szCs w:val="28"/>
        </w:rPr>
      </w:pPr>
    </w:p>
    <w:p w:rsidR="00DC1D80" w:rsidRPr="00F73CC5" w:rsidRDefault="00FB1555" w:rsidP="00F73CC5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2"/>
        <w:textAlignment w:val="baseline"/>
        <w:rPr>
          <w:color w:val="383838"/>
          <w:sz w:val="28"/>
          <w:szCs w:val="28"/>
        </w:rPr>
      </w:pPr>
      <w:r w:rsidRPr="00F73CC5">
        <w:rPr>
          <w:rStyle w:val="a5"/>
          <w:rFonts w:hint="eastAsia"/>
          <w:color w:val="383838"/>
          <w:sz w:val="28"/>
          <w:szCs w:val="28"/>
          <w:bdr w:val="none" w:sz="0" w:space="0" w:color="auto" w:frame="1"/>
        </w:rPr>
        <w:t>二</w:t>
      </w:r>
      <w:r w:rsidR="00DC1D80" w:rsidRPr="00F73CC5">
        <w:rPr>
          <w:rStyle w:val="a5"/>
          <w:color w:val="383838"/>
          <w:sz w:val="28"/>
          <w:szCs w:val="28"/>
          <w:bdr w:val="none" w:sz="0" w:space="0" w:color="auto" w:frame="1"/>
        </w:rPr>
        <w:t>、</w:t>
      </w:r>
      <w:r w:rsidR="00B8519E" w:rsidRPr="00F73CC5">
        <w:rPr>
          <w:rStyle w:val="a5"/>
          <w:rFonts w:hint="eastAsia"/>
          <w:color w:val="383838"/>
          <w:sz w:val="28"/>
          <w:szCs w:val="28"/>
          <w:bdr w:val="none" w:sz="0" w:space="0" w:color="auto" w:frame="1"/>
        </w:rPr>
        <w:t>医用气体</w:t>
      </w:r>
      <w:r w:rsidR="00DC1D80" w:rsidRPr="00F73CC5">
        <w:rPr>
          <w:rStyle w:val="a5"/>
          <w:rFonts w:hint="eastAsia"/>
          <w:color w:val="383838"/>
          <w:sz w:val="28"/>
          <w:szCs w:val="28"/>
          <w:bdr w:val="none" w:sz="0" w:space="0" w:color="auto" w:frame="1"/>
        </w:rPr>
        <w:t>系统</w:t>
      </w:r>
      <w:r w:rsidR="00DC1D80" w:rsidRPr="00F73CC5">
        <w:rPr>
          <w:rStyle w:val="a5"/>
          <w:color w:val="383838"/>
          <w:sz w:val="28"/>
          <w:szCs w:val="28"/>
          <w:bdr w:val="none" w:sz="0" w:space="0" w:color="auto" w:frame="1"/>
        </w:rPr>
        <w:t>内容</w:t>
      </w:r>
      <w:r w:rsidR="00DC1D80" w:rsidRPr="00F73CC5">
        <w:rPr>
          <w:rStyle w:val="a5"/>
          <w:rFonts w:hint="eastAsia"/>
          <w:color w:val="383838"/>
          <w:sz w:val="28"/>
          <w:szCs w:val="28"/>
          <w:bdr w:val="none" w:sz="0" w:space="0" w:color="auto" w:frame="1"/>
        </w:rPr>
        <w:t>：</w:t>
      </w:r>
    </w:p>
    <w:p w:rsidR="00F73CC5" w:rsidRPr="00DC1D80" w:rsidRDefault="00F73CC5" w:rsidP="00F73CC5">
      <w:pPr>
        <w:spacing w:beforeLines="50" w:before="156" w:line="320" w:lineRule="exact"/>
        <w:ind w:rightChars="-149" w:right="-313"/>
        <w:jc w:val="center"/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</w:pPr>
      <w:r w:rsidRPr="00DC1D80"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  <w:t>赣州市赣县区第三人民医院新建项目（一期）</w:t>
      </w:r>
    </w:p>
    <w:p w:rsidR="00102C16" w:rsidRDefault="00F73CC5" w:rsidP="00F73CC5">
      <w:pPr>
        <w:spacing w:line="320" w:lineRule="exact"/>
        <w:ind w:leftChars="-199" w:left="-93" w:rightChars="-244" w:right="-512" w:hangingChars="116" w:hanging="325"/>
        <w:jc w:val="center"/>
        <w:rPr>
          <w:rFonts w:ascii="宋体" w:eastAsia="宋体" w:hAnsi="宋体"/>
          <w:sz w:val="28"/>
          <w:szCs w:val="28"/>
        </w:rPr>
      </w:pPr>
      <w:r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  <w:t>医用气体</w:t>
      </w:r>
      <w:r w:rsidRPr="00DC1D80">
        <w:rPr>
          <w:rFonts w:ascii="楷体" w:eastAsia="楷体" w:hAnsi="楷体" w:cs="楷体" w:hint="eastAsia"/>
          <w:color w:val="383838"/>
          <w:sz w:val="28"/>
          <w:szCs w:val="28"/>
          <w:shd w:val="clear" w:color="auto" w:fill="FFFFFF"/>
        </w:rPr>
        <w:t>系统</w:t>
      </w:r>
      <w:r w:rsidR="00102C16" w:rsidRPr="00F73CC5">
        <w:rPr>
          <w:rFonts w:ascii="楷体" w:eastAsia="楷体" w:hAnsi="楷体" w:hint="eastAsia"/>
          <w:sz w:val="28"/>
          <w:szCs w:val="28"/>
        </w:rPr>
        <w:t>方案简要说明</w:t>
      </w:r>
    </w:p>
    <w:p w:rsidR="00F73CC5" w:rsidRPr="00F73CC5" w:rsidRDefault="00F73CC5" w:rsidP="00F73CC5">
      <w:pPr>
        <w:spacing w:line="320" w:lineRule="exact"/>
        <w:ind w:leftChars="-199" w:left="-93" w:rightChars="-244" w:right="-512" w:hangingChars="116" w:hanging="325"/>
        <w:jc w:val="center"/>
        <w:rPr>
          <w:rFonts w:ascii="宋体" w:eastAsia="宋体" w:hAnsi="宋体" w:hint="eastAsia"/>
          <w:sz w:val="28"/>
          <w:szCs w:val="28"/>
        </w:rPr>
      </w:pPr>
    </w:p>
    <w:p w:rsidR="00593460" w:rsidRPr="00F73CC5" w:rsidRDefault="00102C16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本次设计含：医用中心供氧系统、医用中心吸引系统、医疗空气系统、医用床头设备配套系统传呼系统配合施工等方案设计。</w:t>
      </w:r>
    </w:p>
    <w:p w:rsidR="00102C16" w:rsidRPr="00F73CC5" w:rsidRDefault="00102C16" w:rsidP="00F73CC5">
      <w:pPr>
        <w:spacing w:line="400" w:lineRule="exact"/>
        <w:ind w:firstLine="42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（一）医用氧气系统：</w:t>
      </w:r>
    </w:p>
    <w:p w:rsidR="00F831C2" w:rsidRPr="00F73CC5" w:rsidRDefault="00102C16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1、设计参数（氧气管路系统末端设计压力）</w:t>
      </w:r>
      <w:r w:rsidR="00F831C2" w:rsidRPr="00F73CC5">
        <w:rPr>
          <w:rFonts w:ascii="宋体" w:eastAsia="宋体" w:hAnsi="宋体" w:hint="eastAsia"/>
          <w:sz w:val="28"/>
          <w:szCs w:val="28"/>
        </w:rPr>
        <w:t>输出氧气压力：</w:t>
      </w:r>
      <w:r w:rsidR="00F831C2" w:rsidRPr="00F73CC5">
        <w:rPr>
          <w:rFonts w:ascii="宋体" w:eastAsia="宋体" w:hAnsi="宋体"/>
          <w:sz w:val="28"/>
          <w:szCs w:val="28"/>
        </w:rPr>
        <w:t>0 .4 Mpa~0 5Mpa（可</w:t>
      </w:r>
      <w:r w:rsidR="00F831C2" w:rsidRPr="00F73CC5">
        <w:rPr>
          <w:rFonts w:ascii="宋体" w:eastAsia="宋体" w:hAnsi="宋体" w:hint="eastAsia"/>
          <w:sz w:val="28"/>
          <w:szCs w:val="28"/>
        </w:rPr>
        <w:t>调）</w:t>
      </w:r>
      <w:r w:rsidR="00F831C2" w:rsidRPr="00F73CC5">
        <w:rPr>
          <w:rFonts w:ascii="宋体" w:eastAsia="宋体" w:hAnsi="宋体"/>
          <w:sz w:val="28"/>
          <w:szCs w:val="28"/>
        </w:rPr>
        <w:t>；</w:t>
      </w:r>
      <w:r w:rsidR="00F831C2" w:rsidRPr="00F73CC5">
        <w:rPr>
          <w:rFonts w:ascii="宋体" w:eastAsia="宋体" w:hAnsi="宋体" w:hint="eastAsia"/>
          <w:sz w:val="28"/>
          <w:szCs w:val="28"/>
        </w:rPr>
        <w:t>最</w:t>
      </w:r>
      <w:r w:rsidR="00F831C2" w:rsidRPr="00F73CC5">
        <w:rPr>
          <w:rFonts w:ascii="宋体" w:eastAsia="宋体" w:hAnsi="宋体"/>
          <w:sz w:val="28"/>
          <w:szCs w:val="28"/>
        </w:rPr>
        <w:t>高工作压力</w:t>
      </w:r>
      <w:r w:rsidR="00F831C2" w:rsidRPr="00F73CC5">
        <w:rPr>
          <w:rFonts w:ascii="宋体" w:eastAsia="宋体" w:hAnsi="宋体" w:hint="eastAsia"/>
          <w:sz w:val="28"/>
          <w:szCs w:val="28"/>
        </w:rPr>
        <w:t>：</w:t>
      </w:r>
      <w:r w:rsidR="00F831C2" w:rsidRPr="00F73CC5">
        <w:rPr>
          <w:rFonts w:ascii="宋体" w:eastAsia="宋体" w:hAnsi="宋体"/>
          <w:sz w:val="28"/>
          <w:szCs w:val="28"/>
        </w:rPr>
        <w:t xml:space="preserve"> 0.</w:t>
      </w:r>
      <w:r w:rsidR="00F831C2" w:rsidRPr="00F73CC5">
        <w:rPr>
          <w:rFonts w:ascii="宋体" w:eastAsia="宋体" w:hAnsi="宋体"/>
          <w:sz w:val="28"/>
          <w:szCs w:val="28"/>
        </w:rPr>
        <w:t>5 MP</w:t>
      </w:r>
      <w:r w:rsidR="00F831C2" w:rsidRPr="00F73CC5">
        <w:rPr>
          <w:rFonts w:ascii="宋体" w:eastAsia="宋体" w:hAnsi="宋体"/>
          <w:sz w:val="28"/>
          <w:szCs w:val="28"/>
        </w:rPr>
        <w:t>a（可</w:t>
      </w:r>
      <w:r w:rsidR="00F831C2" w:rsidRPr="00F73CC5">
        <w:rPr>
          <w:rFonts w:ascii="宋体" w:eastAsia="宋体" w:hAnsi="宋体" w:hint="eastAsia"/>
          <w:sz w:val="28"/>
          <w:szCs w:val="28"/>
        </w:rPr>
        <w:t>调</w:t>
      </w:r>
      <w:r w:rsidR="00F831C2" w:rsidRPr="00F73CC5">
        <w:rPr>
          <w:rFonts w:ascii="宋体" w:eastAsia="宋体" w:hAnsi="宋体"/>
          <w:sz w:val="28"/>
          <w:szCs w:val="28"/>
        </w:rPr>
        <w:t>）：氧气终端流量：≥10</w:t>
      </w:r>
      <w:r w:rsidR="00F831C2" w:rsidRPr="00F73CC5">
        <w:rPr>
          <w:rFonts w:ascii="宋体" w:eastAsia="宋体" w:hAnsi="宋体"/>
          <w:sz w:val="28"/>
          <w:szCs w:val="28"/>
        </w:rPr>
        <w:t>L</w:t>
      </w:r>
      <w:r w:rsidR="00F831C2" w:rsidRPr="00F73CC5">
        <w:rPr>
          <w:rFonts w:ascii="宋体" w:eastAsia="宋体" w:hAnsi="宋体"/>
          <w:sz w:val="28"/>
          <w:szCs w:val="28"/>
        </w:rPr>
        <w:t>/min,</w:t>
      </w:r>
      <w:r w:rsidR="00F831C2" w:rsidRPr="00F73CC5">
        <w:rPr>
          <w:rFonts w:ascii="宋体" w:eastAsia="宋体" w:hAnsi="宋体" w:hint="eastAsia"/>
          <w:sz w:val="28"/>
          <w:szCs w:val="28"/>
        </w:rPr>
        <w:t>管道氧气流速</w:t>
      </w:r>
      <w:r w:rsidR="00F831C2" w:rsidRPr="00F73CC5">
        <w:rPr>
          <w:rFonts w:ascii="宋体" w:eastAsia="宋体" w:hAnsi="宋体"/>
          <w:sz w:val="28"/>
          <w:szCs w:val="28"/>
        </w:rPr>
        <w:t>：≤10m/s；</w:t>
      </w:r>
      <w:r w:rsidR="00F831C2" w:rsidRPr="00F73CC5">
        <w:rPr>
          <w:rFonts w:ascii="宋体" w:eastAsia="宋体" w:hAnsi="宋体" w:hint="eastAsia"/>
          <w:sz w:val="28"/>
          <w:szCs w:val="28"/>
        </w:rPr>
        <w:t>系统泄漏率</w:t>
      </w:r>
      <w:r w:rsidR="00F831C2" w:rsidRPr="00F73CC5">
        <w:rPr>
          <w:rFonts w:ascii="宋体" w:eastAsia="宋体" w:hAnsi="宋体"/>
          <w:sz w:val="28"/>
          <w:szCs w:val="28"/>
        </w:rPr>
        <w:t>＜0.2%</w:t>
      </w:r>
    </w:p>
    <w:p w:rsidR="00F831C2" w:rsidRPr="00F73CC5" w:rsidRDefault="00F73CC5" w:rsidP="00F73CC5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102C16" w:rsidRPr="00F73CC5">
        <w:rPr>
          <w:rFonts w:ascii="宋体" w:eastAsia="宋体" w:hAnsi="宋体"/>
          <w:sz w:val="28"/>
          <w:szCs w:val="28"/>
        </w:rPr>
        <w:t>2</w:t>
      </w:r>
      <w:r w:rsidR="00102C16" w:rsidRPr="00F73CC5">
        <w:rPr>
          <w:rFonts w:ascii="宋体" w:eastAsia="宋体" w:hAnsi="宋体" w:hint="eastAsia"/>
          <w:sz w:val="28"/>
          <w:szCs w:val="28"/>
        </w:rPr>
        <w:t>、氧气中心站部分：</w:t>
      </w:r>
      <w:r w:rsidR="00F831C2" w:rsidRPr="00F73CC5">
        <w:rPr>
          <w:rFonts w:ascii="宋体" w:eastAsia="宋体" w:hAnsi="宋体" w:hint="eastAsia"/>
          <w:sz w:val="28"/>
          <w:szCs w:val="28"/>
        </w:rPr>
        <w:t>本次设计</w:t>
      </w:r>
      <w:r w:rsidR="00F831C2" w:rsidRPr="00F73CC5">
        <w:rPr>
          <w:rFonts w:ascii="宋体" w:eastAsia="宋体" w:hAnsi="宋体"/>
          <w:sz w:val="28"/>
          <w:szCs w:val="28"/>
        </w:rPr>
        <w:t>5立方的液氧罐2台为氧气站房部分。</w:t>
      </w:r>
    </w:p>
    <w:p w:rsidR="00F831C2" w:rsidRPr="00F73CC5" w:rsidRDefault="00F831C2" w:rsidP="00F73CC5">
      <w:pPr>
        <w:spacing w:line="400" w:lineRule="exact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配置一套</w:t>
      </w:r>
      <w:r w:rsidRPr="00F73CC5">
        <w:rPr>
          <w:rFonts w:ascii="宋体" w:eastAsia="宋体" w:hAnsi="宋体"/>
          <w:sz w:val="28"/>
          <w:szCs w:val="28"/>
        </w:rPr>
        <w:t>2X10瓶组全自动汇流排作为应急备用</w:t>
      </w:r>
      <w:r w:rsidRPr="00F73CC5">
        <w:rPr>
          <w:rFonts w:ascii="宋体" w:eastAsia="宋体" w:hAnsi="宋体" w:hint="eastAsia"/>
          <w:sz w:val="28"/>
          <w:szCs w:val="28"/>
        </w:rPr>
        <w:t>气</w:t>
      </w:r>
      <w:r w:rsidRPr="00F73CC5">
        <w:rPr>
          <w:rFonts w:ascii="宋体" w:eastAsia="宋体" w:hAnsi="宋体"/>
          <w:sz w:val="28"/>
          <w:szCs w:val="28"/>
        </w:rPr>
        <w:t>源，保证生命支持区域用气不间断。</w:t>
      </w:r>
    </w:p>
    <w:p w:rsidR="00F831C2" w:rsidRPr="00F73CC5" w:rsidRDefault="00F831C2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/>
          <w:sz w:val="28"/>
          <w:szCs w:val="28"/>
        </w:rPr>
        <w:t>3、氧气流量计</w:t>
      </w:r>
      <w:r w:rsidR="00F73CC5">
        <w:rPr>
          <w:rFonts w:ascii="宋体" w:eastAsia="宋体" w:hAnsi="宋体" w:hint="eastAsia"/>
          <w:sz w:val="28"/>
          <w:szCs w:val="28"/>
        </w:rPr>
        <w:t>：</w:t>
      </w:r>
      <w:r w:rsidRPr="00F73CC5">
        <w:rPr>
          <w:rFonts w:ascii="宋体" w:eastAsia="宋体" w:hAnsi="宋体" w:hint="eastAsia"/>
          <w:sz w:val="28"/>
          <w:szCs w:val="28"/>
        </w:rPr>
        <w:t>为了方便各科室进行流量计量，特在每个病区的副管道上安装一台氧气流量计，以方便各科室之间成本核算。</w:t>
      </w:r>
    </w:p>
    <w:p w:rsidR="00F831C2" w:rsidRPr="00F73CC5" w:rsidRDefault="00F831C2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/>
          <w:sz w:val="28"/>
          <w:szCs w:val="28"/>
        </w:rPr>
        <w:t>4、二级模压箱（氧气、空气相同</w:t>
      </w:r>
      <w:r w:rsidRPr="00F73CC5">
        <w:rPr>
          <w:rFonts w:ascii="宋体" w:eastAsia="宋体" w:hAnsi="宋体" w:hint="eastAsia"/>
          <w:sz w:val="28"/>
          <w:szCs w:val="28"/>
        </w:rPr>
        <w:t>确保各病区末端房间氧气的流量稳定，在每层的副管道上安装一合二级减压箱、并能准确提供该楼层的供气压力。为了便于医院操作管理，特将各减压箱的位置定在各病区的管井处，将压力减到各科室使用的压力，以便于各科室使用的气体恒压恒量，确保系统安全运行。</w:t>
      </w:r>
    </w:p>
    <w:p w:rsidR="00F831C2" w:rsidRPr="00F73CC5" w:rsidRDefault="00F831C2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/>
          <w:sz w:val="28"/>
          <w:szCs w:val="28"/>
        </w:rPr>
        <w:t>5、压力监测装置（氧气、吸引、空气）</w:t>
      </w:r>
    </w:p>
    <w:p w:rsidR="00B2081C" w:rsidRPr="00F73CC5" w:rsidRDefault="00F831C2" w:rsidP="00F73CC5">
      <w:pPr>
        <w:spacing w:line="400" w:lineRule="exact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为监测</w:t>
      </w:r>
      <w:r w:rsidRPr="00F73CC5">
        <w:rPr>
          <w:rFonts w:ascii="宋体" w:eastAsia="宋体" w:hAnsi="宋体" w:hint="eastAsia"/>
          <w:sz w:val="28"/>
          <w:szCs w:val="28"/>
        </w:rPr>
        <w:t>每个病区的</w:t>
      </w:r>
      <w:r w:rsidRPr="00F73CC5">
        <w:rPr>
          <w:rFonts w:ascii="宋体" w:eastAsia="宋体" w:hAnsi="宋体" w:hint="eastAsia"/>
          <w:sz w:val="28"/>
          <w:szCs w:val="28"/>
        </w:rPr>
        <w:t>气体压力情况，在每层楼</w:t>
      </w:r>
      <w:r w:rsidRPr="00F73CC5">
        <w:rPr>
          <w:rFonts w:ascii="宋体" w:eastAsia="宋体" w:hAnsi="宋体" w:hint="eastAsia"/>
          <w:sz w:val="28"/>
          <w:szCs w:val="28"/>
        </w:rPr>
        <w:t>护士站安装一台压力监视装置，以实现连续稳定地供气，</w:t>
      </w:r>
      <w:proofErr w:type="gramStart"/>
      <w:r w:rsidRPr="00F73CC5">
        <w:rPr>
          <w:rFonts w:ascii="宋体" w:eastAsia="宋体" w:hAnsi="宋体" w:hint="eastAsia"/>
          <w:sz w:val="28"/>
          <w:szCs w:val="28"/>
        </w:rPr>
        <w:t>带声光氨</w:t>
      </w:r>
      <w:proofErr w:type="gramEnd"/>
      <w:r w:rsidRPr="00F73CC5">
        <w:rPr>
          <w:rFonts w:ascii="宋体" w:eastAsia="宋体" w:hAnsi="宋体" w:hint="eastAsia"/>
          <w:sz w:val="28"/>
          <w:szCs w:val="28"/>
        </w:rPr>
        <w:t>警，带</w:t>
      </w:r>
      <w:r w:rsidRPr="00F73CC5">
        <w:rPr>
          <w:rFonts w:ascii="宋体" w:eastAsia="宋体" w:hAnsi="宋体"/>
          <w:sz w:val="28"/>
          <w:szCs w:val="28"/>
        </w:rPr>
        <w:t>R485接口。</w:t>
      </w:r>
    </w:p>
    <w:p w:rsidR="00F73CC5" w:rsidRPr="00F73CC5" w:rsidRDefault="00F831C2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（二）</w:t>
      </w:r>
      <w:r w:rsidR="00F73CC5" w:rsidRPr="00F73CC5">
        <w:rPr>
          <w:rFonts w:ascii="宋体" w:eastAsia="宋体" w:hAnsi="宋体" w:hint="eastAsia"/>
          <w:sz w:val="28"/>
          <w:szCs w:val="28"/>
        </w:rPr>
        <w:t>医用真空系统</w:t>
      </w:r>
    </w:p>
    <w:p w:rsidR="00F73CC5" w:rsidRPr="00F73CC5" w:rsidRDefault="00F73CC5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中心吸引系统由真空吸引机组、自动控制柜、医用真空罐、真空输送管道及终端等组成。</w:t>
      </w:r>
    </w:p>
    <w:p w:rsidR="00F73CC5" w:rsidRPr="00F73CC5" w:rsidRDefault="00F73CC5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根据医院用气量和国家标准</w:t>
      </w:r>
      <w:r w:rsidRPr="00F73CC5">
        <w:rPr>
          <w:rFonts w:ascii="宋体" w:eastAsia="宋体" w:hAnsi="宋体"/>
          <w:sz w:val="28"/>
          <w:szCs w:val="28"/>
        </w:rPr>
        <w:t>GB50751-2012《医用气体工程技术规范》，</w:t>
      </w:r>
      <w:proofErr w:type="gramStart"/>
      <w:r w:rsidRPr="00F73CC5">
        <w:rPr>
          <w:rFonts w:ascii="宋体" w:eastAsia="宋体" w:hAnsi="宋体"/>
          <w:sz w:val="28"/>
          <w:szCs w:val="28"/>
        </w:rPr>
        <w:lastRenderedPageBreak/>
        <w:t>配置油式旋片真空泵</w:t>
      </w:r>
      <w:proofErr w:type="gramEnd"/>
      <w:r w:rsidRPr="00F73CC5">
        <w:rPr>
          <w:rFonts w:ascii="宋体" w:eastAsia="宋体" w:hAnsi="宋体"/>
          <w:sz w:val="28"/>
          <w:szCs w:val="28"/>
        </w:rPr>
        <w:t>2台，一用</w:t>
      </w:r>
      <w:proofErr w:type="gramStart"/>
      <w:r w:rsidRPr="00F73CC5">
        <w:rPr>
          <w:rFonts w:ascii="宋体" w:eastAsia="宋体" w:hAnsi="宋体"/>
          <w:sz w:val="28"/>
          <w:szCs w:val="28"/>
        </w:rPr>
        <w:t>一</w:t>
      </w:r>
      <w:proofErr w:type="gramEnd"/>
      <w:r w:rsidRPr="00F73CC5">
        <w:rPr>
          <w:rFonts w:ascii="宋体" w:eastAsia="宋体" w:hAnsi="宋体"/>
          <w:sz w:val="28"/>
          <w:szCs w:val="28"/>
        </w:rPr>
        <w:t>备。每台均能满足相应系统的最大用气</w:t>
      </w:r>
      <w:r w:rsidRPr="00F73CC5">
        <w:rPr>
          <w:rFonts w:ascii="宋体" w:eastAsia="宋体" w:hAnsi="宋体" w:hint="eastAsia"/>
          <w:sz w:val="28"/>
          <w:szCs w:val="28"/>
        </w:rPr>
        <w:t>量</w:t>
      </w:r>
      <w:r w:rsidRPr="00F73CC5">
        <w:rPr>
          <w:rFonts w:ascii="宋体" w:eastAsia="宋体" w:hAnsi="宋体"/>
          <w:sz w:val="28"/>
          <w:szCs w:val="28"/>
        </w:rPr>
        <w:t>，并</w:t>
      </w:r>
      <w:r w:rsidRPr="00F73CC5">
        <w:rPr>
          <w:rFonts w:ascii="宋体" w:eastAsia="宋体" w:hAnsi="宋体" w:hint="eastAsia"/>
          <w:sz w:val="28"/>
          <w:szCs w:val="28"/>
        </w:rPr>
        <w:t>组合</w:t>
      </w:r>
      <w:proofErr w:type="gramStart"/>
      <w:r w:rsidRPr="00F73CC5">
        <w:rPr>
          <w:rFonts w:ascii="宋体" w:eastAsia="宋体" w:hAnsi="宋体"/>
          <w:sz w:val="28"/>
          <w:szCs w:val="28"/>
        </w:rPr>
        <w:t>成吸引</w:t>
      </w:r>
      <w:proofErr w:type="gramEnd"/>
      <w:r w:rsidRPr="00F73CC5">
        <w:rPr>
          <w:rFonts w:ascii="宋体" w:eastAsia="宋体" w:hAnsi="宋体"/>
          <w:sz w:val="28"/>
          <w:szCs w:val="28"/>
        </w:rPr>
        <w:t>机</w:t>
      </w:r>
      <w:r w:rsidRPr="00F73CC5">
        <w:rPr>
          <w:rFonts w:ascii="宋体" w:eastAsia="宋体" w:hAnsi="宋体" w:hint="eastAsia"/>
          <w:sz w:val="28"/>
          <w:szCs w:val="28"/>
        </w:rPr>
        <w:t>组</w:t>
      </w:r>
      <w:r w:rsidRPr="00F73CC5">
        <w:rPr>
          <w:rFonts w:ascii="宋体" w:eastAsia="宋体" w:hAnsi="宋体"/>
          <w:sz w:val="28"/>
          <w:szCs w:val="28"/>
        </w:rPr>
        <w:t>。</w:t>
      </w:r>
    </w:p>
    <w:p w:rsidR="00F73CC5" w:rsidRPr="00F73CC5" w:rsidRDefault="00F73CC5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（三）</w:t>
      </w:r>
      <w:r w:rsidRPr="00F73CC5">
        <w:rPr>
          <w:rFonts w:ascii="宋体" w:eastAsia="宋体" w:hAnsi="宋体" w:hint="eastAsia"/>
          <w:sz w:val="28"/>
          <w:szCs w:val="28"/>
        </w:rPr>
        <w:t>医用压缩空气系统</w:t>
      </w:r>
    </w:p>
    <w:p w:rsidR="00F73CC5" w:rsidRPr="00F73CC5" w:rsidRDefault="00F73CC5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医用压缩空气系统由压缩空气站、管道、阀门及终端空气快速接头组成。医用压缩空气系统空气气源集中在压缩空气站，空气通过减压装置和管道输送到各个用气病房的终端处，是安全、快捷的医疗设备。</w:t>
      </w:r>
    </w:p>
    <w:p w:rsidR="00F831C2" w:rsidRDefault="00F73CC5" w:rsidP="00F73CC5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3CC5">
        <w:rPr>
          <w:rFonts w:ascii="宋体" w:eastAsia="宋体" w:hAnsi="宋体" w:hint="eastAsia"/>
          <w:sz w:val="28"/>
          <w:szCs w:val="28"/>
        </w:rPr>
        <w:t>根据国家标准</w:t>
      </w:r>
      <w:r w:rsidRPr="00F73CC5">
        <w:rPr>
          <w:rFonts w:ascii="宋体" w:eastAsia="宋体" w:hAnsi="宋体"/>
          <w:sz w:val="28"/>
          <w:szCs w:val="28"/>
        </w:rPr>
        <w:t>GB50751-2012《医用气体工程技术规范》，压缩空气站由空压机、干燥机，空气罐、过滤器及分气缸组成、</w:t>
      </w:r>
    </w:p>
    <w:p w:rsidR="005C4CFD" w:rsidRPr="005C4CFD" w:rsidRDefault="005C4CFD" w:rsidP="00F73CC5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C4CFD">
        <w:rPr>
          <w:rFonts w:ascii="宋体" w:eastAsia="宋体" w:hAnsi="宋体" w:hint="eastAsia"/>
          <w:b/>
          <w:sz w:val="28"/>
          <w:szCs w:val="28"/>
        </w:rPr>
        <w:t>三、</w:t>
      </w:r>
      <w:r>
        <w:rPr>
          <w:rFonts w:ascii="宋体" w:eastAsia="宋体" w:hAnsi="宋体" w:hint="eastAsia"/>
          <w:b/>
          <w:sz w:val="28"/>
          <w:szCs w:val="28"/>
        </w:rPr>
        <w:t>方案</w:t>
      </w:r>
      <w:r w:rsidRPr="005C4CFD">
        <w:rPr>
          <w:rFonts w:ascii="宋体" w:eastAsia="宋体" w:hAnsi="宋体" w:hint="eastAsia"/>
          <w:b/>
          <w:sz w:val="28"/>
          <w:szCs w:val="28"/>
        </w:rPr>
        <w:t>初步设计图</w:t>
      </w:r>
      <w:r>
        <w:rPr>
          <w:rFonts w:ascii="宋体" w:eastAsia="宋体" w:hAnsi="宋体" w:hint="eastAsia"/>
          <w:b/>
          <w:sz w:val="28"/>
          <w:szCs w:val="28"/>
        </w:rPr>
        <w:t>、点位数量及设备数量</w:t>
      </w:r>
      <w:r w:rsidRPr="005C4CFD">
        <w:rPr>
          <w:rFonts w:ascii="宋体" w:eastAsia="宋体" w:hAnsi="宋体" w:hint="eastAsia"/>
          <w:b/>
          <w:sz w:val="28"/>
          <w:szCs w:val="28"/>
        </w:rPr>
        <w:t>：</w:t>
      </w:r>
    </w:p>
    <w:p w:rsidR="00F73CC5" w:rsidRPr="00F73CC5" w:rsidRDefault="005C4CFD" w:rsidP="00F73CC5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详见附件（以附件形式下载）</w:t>
      </w:r>
      <w:bookmarkStart w:id="1" w:name="_GoBack"/>
      <w:bookmarkEnd w:id="1"/>
    </w:p>
    <w:p w:rsidR="00B2081C" w:rsidRPr="00B2081C" w:rsidRDefault="005C4CFD" w:rsidP="00F73CC5">
      <w:pPr>
        <w:widowControl/>
        <w:shd w:val="clear" w:color="auto" w:fill="FFFFFF"/>
        <w:spacing w:line="400" w:lineRule="exact"/>
        <w:ind w:firstLine="600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bdr w:val="none" w:sz="0" w:space="0" w:color="auto" w:frame="1"/>
        </w:rPr>
        <w:t>四、</w:t>
      </w:r>
      <w:r w:rsidR="00B2081C" w:rsidRPr="00F73CC5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bdr w:val="none" w:sz="0" w:space="0" w:color="auto" w:frame="1"/>
        </w:rPr>
        <w:t>资质要求：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1、具有独立承担民事责任的能力。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2、具有良好的商业信誉和健全的财务会计制度。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3、具有履行合同所必需的设备和专业技术能力。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4、有依法缴纳税收和社会保障资金的良好记录。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5、参加政府采购活动前三年内，在经营活动中没有重大违法记录。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6、需有同规模及以上项</w:t>
      </w:r>
      <w:r w:rsidRPr="00F73CC5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目业绩（提供中标通知书和带项目清单的合同复印件及相关证明文件</w:t>
      </w: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）。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7、咨询文件一式</w:t>
      </w:r>
      <w:r w:rsidRPr="00F73CC5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两</w:t>
      </w: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份</w:t>
      </w:r>
      <w:r w:rsidRPr="00F73CC5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，电子文档一份</w:t>
      </w: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。请将各自品牌独有的参数和优势标记出来，咨询文件需胶装。本次咨询为采购前期市场调查，请各潜在供应商提供产品性能配置、价格、售后服务。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8、有产品介绍资料的</w:t>
      </w:r>
      <w:r w:rsidRPr="00F73CC5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和电子文档</w:t>
      </w:r>
      <w:proofErr w:type="gramStart"/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一</w:t>
      </w:r>
      <w:proofErr w:type="gramEnd"/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并发到邮箱。</w:t>
      </w:r>
    </w:p>
    <w:p w:rsidR="00B2081C" w:rsidRPr="00B2081C" w:rsidRDefault="00267461" w:rsidP="00F73CC5">
      <w:pPr>
        <w:widowControl/>
        <w:shd w:val="clear" w:color="auto" w:fill="FFFFFF"/>
        <w:spacing w:line="400" w:lineRule="exact"/>
        <w:ind w:firstLineChars="200" w:firstLine="562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F73CC5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bdr w:val="none" w:sz="0" w:space="0" w:color="auto" w:frame="1"/>
        </w:rPr>
        <w:t>投递</w:t>
      </w:r>
      <w:r w:rsidRPr="00F73CC5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bdr w:val="none" w:sz="0" w:space="0" w:color="auto" w:frame="1"/>
        </w:rPr>
        <w:t>时间、</w:t>
      </w:r>
      <w:r w:rsidR="00B2081C" w:rsidRPr="00F73CC5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bdr w:val="none" w:sz="0" w:space="0" w:color="auto" w:frame="1"/>
        </w:rPr>
        <w:t>方式</w:t>
      </w:r>
    </w:p>
    <w:p w:rsidR="00B2081C" w:rsidRPr="00B2081C" w:rsidRDefault="00267461" w:rsidP="00F73CC5">
      <w:pPr>
        <w:widowControl/>
        <w:shd w:val="clear" w:color="auto" w:fill="FFFFFF"/>
        <w:spacing w:line="400" w:lineRule="exact"/>
        <w:ind w:firstLineChars="200"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F73CC5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投递</w:t>
      </w:r>
      <w:r w:rsidR="00B2081C"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时间：2023年</w:t>
      </w:r>
      <w:r w:rsidR="00B2081C" w:rsidRPr="00F73CC5">
        <w:rPr>
          <w:rFonts w:ascii="宋体" w:eastAsia="宋体" w:hAnsi="宋体" w:cs="宋体"/>
          <w:color w:val="383838"/>
          <w:kern w:val="0"/>
          <w:sz w:val="28"/>
          <w:szCs w:val="28"/>
        </w:rPr>
        <w:t>09</w:t>
      </w:r>
      <w:r w:rsidR="00B2081C"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月</w:t>
      </w:r>
      <w:r w:rsidR="00B2081C" w:rsidRPr="00F73CC5">
        <w:rPr>
          <w:rFonts w:ascii="宋体" w:eastAsia="宋体" w:hAnsi="宋体" w:cs="宋体"/>
          <w:color w:val="383838"/>
          <w:kern w:val="0"/>
          <w:sz w:val="28"/>
          <w:szCs w:val="28"/>
        </w:rPr>
        <w:t>18</w:t>
      </w:r>
      <w:r w:rsidR="00B2081C"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日-2023年</w:t>
      </w:r>
      <w:r w:rsidR="00B2081C" w:rsidRPr="00F73CC5">
        <w:rPr>
          <w:rFonts w:ascii="宋体" w:eastAsia="宋体" w:hAnsi="宋体" w:cs="宋体"/>
          <w:color w:val="383838"/>
          <w:kern w:val="0"/>
          <w:sz w:val="28"/>
          <w:szCs w:val="28"/>
        </w:rPr>
        <w:t>09</w:t>
      </w:r>
      <w:r w:rsidR="00B2081C"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月2</w:t>
      </w:r>
      <w:r w:rsidR="00B2081C" w:rsidRPr="00F73CC5">
        <w:rPr>
          <w:rFonts w:ascii="宋体" w:eastAsia="宋体" w:hAnsi="宋体" w:cs="宋体"/>
          <w:color w:val="383838"/>
          <w:kern w:val="0"/>
          <w:sz w:val="28"/>
          <w:szCs w:val="28"/>
        </w:rPr>
        <w:t>2</w:t>
      </w:r>
      <w:r w:rsidR="00B2081C"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日，每天上午8:30至12:00，下午14:30至17:30，按附件格式咨询报名表填好报名内容后发至邮箱。邮件及其附件名称格式以项目名称+公司名称命名。邮箱：</w:t>
      </w:r>
      <w:r w:rsidR="00B2081C" w:rsidRPr="00F73CC5">
        <w:rPr>
          <w:rFonts w:ascii="宋体" w:eastAsia="宋体" w:hAnsi="宋体" w:cs="宋体"/>
          <w:color w:val="383838"/>
          <w:kern w:val="0"/>
          <w:sz w:val="28"/>
          <w:szCs w:val="28"/>
        </w:rPr>
        <w:t>280977677</w:t>
      </w:r>
      <w:r w:rsidR="00B2081C"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@qq.com。</w:t>
      </w:r>
    </w:p>
    <w:p w:rsidR="00B2081C" w:rsidRPr="00B2081C" w:rsidRDefault="00267461" w:rsidP="00F73CC5">
      <w:pPr>
        <w:widowControl/>
        <w:shd w:val="clear" w:color="auto" w:fill="FFFFFF"/>
        <w:spacing w:line="400" w:lineRule="exact"/>
        <w:ind w:firstLineChars="200" w:firstLine="562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F73CC5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bdr w:val="none" w:sz="0" w:space="0" w:color="auto" w:frame="1"/>
        </w:rPr>
        <w:t>截止</w:t>
      </w:r>
      <w:r w:rsidR="00B2081C" w:rsidRPr="00F73CC5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bdr w:val="none" w:sz="0" w:space="0" w:color="auto" w:frame="1"/>
        </w:rPr>
        <w:t>时间、联系方式。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Chars="200"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1、咨询文件现场递交时间：2023年</w:t>
      </w:r>
      <w:r w:rsidR="00267461" w:rsidRPr="00F73CC5">
        <w:rPr>
          <w:rFonts w:ascii="宋体" w:eastAsia="宋体" w:hAnsi="宋体" w:cs="宋体"/>
          <w:color w:val="383838"/>
          <w:kern w:val="0"/>
          <w:sz w:val="28"/>
          <w:szCs w:val="28"/>
        </w:rPr>
        <w:t>09</w:t>
      </w: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月</w:t>
      </w:r>
      <w:r w:rsidR="00267461" w:rsidRPr="00F73CC5">
        <w:rPr>
          <w:rFonts w:ascii="宋体" w:eastAsia="宋体" w:hAnsi="宋体" w:cs="宋体"/>
          <w:color w:val="383838"/>
          <w:kern w:val="0"/>
          <w:sz w:val="28"/>
          <w:szCs w:val="28"/>
        </w:rPr>
        <w:t>24</w:t>
      </w: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日前，超过递交时间咨询文件不接收。</w:t>
      </w:r>
    </w:p>
    <w:p w:rsidR="00B2081C" w:rsidRPr="00B2081C" w:rsidRDefault="00B2081C" w:rsidP="00F73CC5">
      <w:pPr>
        <w:widowControl/>
        <w:shd w:val="clear" w:color="auto" w:fill="FFFFFF"/>
        <w:spacing w:line="400" w:lineRule="exact"/>
        <w:ind w:firstLineChars="200" w:firstLine="560"/>
        <w:textAlignment w:val="baseline"/>
        <w:rPr>
          <w:rFonts w:ascii="宋体" w:eastAsia="宋体" w:hAnsi="宋体" w:cs="宋体" w:hint="eastAsia"/>
          <w:color w:val="383838"/>
          <w:kern w:val="0"/>
          <w:sz w:val="28"/>
          <w:szCs w:val="28"/>
        </w:rPr>
      </w:pPr>
      <w:r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2、</w:t>
      </w:r>
      <w:r w:rsidR="00267461" w:rsidRPr="00B2081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联系方式：邱先生13607071988、周先生13979758303</w:t>
      </w:r>
    </w:p>
    <w:p w:rsidR="00B2081C" w:rsidRPr="00F73CC5" w:rsidRDefault="00B2081C" w:rsidP="00F73CC5">
      <w:pPr>
        <w:spacing w:line="400" w:lineRule="exact"/>
        <w:rPr>
          <w:rFonts w:ascii="宋体" w:eastAsia="宋体" w:hAnsi="宋体" w:hint="eastAsia"/>
          <w:sz w:val="28"/>
          <w:szCs w:val="28"/>
        </w:rPr>
      </w:pPr>
    </w:p>
    <w:sectPr w:rsidR="00B2081C" w:rsidRPr="00F73CC5" w:rsidSect="0076472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06A3E"/>
    <w:multiLevelType w:val="singleLevel"/>
    <w:tmpl w:val="82506A3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573B8C8"/>
    <w:multiLevelType w:val="singleLevel"/>
    <w:tmpl w:val="8573B8C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7EEC35B"/>
    <w:multiLevelType w:val="singleLevel"/>
    <w:tmpl w:val="87EEC35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6DB95F7"/>
    <w:multiLevelType w:val="singleLevel"/>
    <w:tmpl w:val="B6DB95F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B7F82AC4"/>
    <w:multiLevelType w:val="singleLevel"/>
    <w:tmpl w:val="B7F82AC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D32EC1C9"/>
    <w:multiLevelType w:val="singleLevel"/>
    <w:tmpl w:val="D32EC1C9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0C4E406D"/>
    <w:multiLevelType w:val="singleLevel"/>
    <w:tmpl w:val="0C4E406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DAF724A"/>
    <w:multiLevelType w:val="singleLevel"/>
    <w:tmpl w:val="3DAF724A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F594DAD"/>
    <w:multiLevelType w:val="singleLevel"/>
    <w:tmpl w:val="3F594D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60"/>
    <w:rsid w:val="00102C16"/>
    <w:rsid w:val="00267461"/>
    <w:rsid w:val="003309C2"/>
    <w:rsid w:val="005529D5"/>
    <w:rsid w:val="00593460"/>
    <w:rsid w:val="005C4CFD"/>
    <w:rsid w:val="00764729"/>
    <w:rsid w:val="00B2081C"/>
    <w:rsid w:val="00B8519E"/>
    <w:rsid w:val="00DC1D80"/>
    <w:rsid w:val="00E66807"/>
    <w:rsid w:val="00F64026"/>
    <w:rsid w:val="00F73CC5"/>
    <w:rsid w:val="00F831C2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71B8"/>
  <w15:chartTrackingRefBased/>
  <w15:docId w15:val="{63F08952-190E-4FE8-A3B5-0F364F73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529D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4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64729"/>
    <w:rPr>
      <w:b/>
      <w:bCs/>
    </w:rPr>
  </w:style>
  <w:style w:type="character" w:customStyle="1" w:styleId="10">
    <w:name w:val="标题 1 字符"/>
    <w:basedOn w:val="a0"/>
    <w:link w:val="1"/>
    <w:rsid w:val="005529D5"/>
    <w:rPr>
      <w:rFonts w:ascii="Calibri" w:eastAsia="宋体" w:hAnsi="Calibri" w:cs="Times New Roman"/>
      <w:b/>
      <w:kern w:val="44"/>
      <w:sz w:val="44"/>
      <w:szCs w:val="24"/>
    </w:rPr>
  </w:style>
  <w:style w:type="paragraph" w:styleId="a6">
    <w:name w:val="List Paragraph"/>
    <w:basedOn w:val="a"/>
    <w:uiPriority w:val="34"/>
    <w:qFormat/>
    <w:rsid w:val="00102C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1104</Words>
  <Characters>6299</Characters>
  <Application>Microsoft Office Word</Application>
  <DocSecurity>0</DocSecurity>
  <Lines>52</Lines>
  <Paragraphs>14</Paragraphs>
  <ScaleCrop>false</ScaleCrop>
  <Company>Microsoft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2023-09-15T07:25:00Z</dcterms:created>
  <dcterms:modified xsi:type="dcterms:W3CDTF">2023-09-15T10:23:00Z</dcterms:modified>
</cp:coreProperties>
</file>